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D" w:rsidRDefault="0047712D" w:rsidP="0047712D">
      <w:pPr>
        <w:autoSpaceDE w:val="0"/>
        <w:autoSpaceDN w:val="0"/>
        <w:adjustRightInd w:val="0"/>
        <w:ind w:right="105"/>
      </w:pPr>
      <w:bookmarkStart w:id="0" w:name="_GoBack"/>
      <w:bookmarkEnd w:id="0"/>
    </w:p>
    <w:p w:rsidR="0047712D" w:rsidRDefault="0047712D" w:rsidP="0047712D">
      <w:pPr>
        <w:autoSpaceDE w:val="0"/>
        <w:autoSpaceDN w:val="0"/>
        <w:adjustRightInd w:val="0"/>
        <w:ind w:right="105"/>
        <w:rPr>
          <w:szCs w:val="28"/>
        </w:rPr>
      </w:pPr>
    </w:p>
    <w:p w:rsidR="0047712D" w:rsidRDefault="0047712D" w:rsidP="0047712D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  <w:r>
        <w:rPr>
          <w:szCs w:val="28"/>
        </w:rPr>
        <w:t xml:space="preserve">Приложение 1 </w:t>
      </w:r>
      <w:proofErr w:type="gramStart"/>
      <w:r>
        <w:rPr>
          <w:szCs w:val="28"/>
        </w:rPr>
        <w:t>к</w:t>
      </w:r>
      <w:proofErr w:type="gramEnd"/>
    </w:p>
    <w:p w:rsidR="0047712D" w:rsidRDefault="0047712D" w:rsidP="0047712D">
      <w:pPr>
        <w:jc w:val="right"/>
        <w:rPr>
          <w:szCs w:val="28"/>
        </w:rPr>
      </w:pPr>
      <w:r>
        <w:rPr>
          <w:szCs w:val="28"/>
        </w:rPr>
        <w:t>приказу о  проведении</w:t>
      </w:r>
      <w:r w:rsidRPr="00EE3C6C">
        <w:rPr>
          <w:szCs w:val="28"/>
        </w:rPr>
        <w:t xml:space="preserve"> мониторинга доступности </w:t>
      </w:r>
    </w:p>
    <w:p w:rsidR="0047712D" w:rsidRDefault="0047712D" w:rsidP="0047712D">
      <w:pPr>
        <w:jc w:val="right"/>
        <w:rPr>
          <w:szCs w:val="28"/>
        </w:rPr>
      </w:pPr>
      <w:r w:rsidRPr="00EE3C6C">
        <w:rPr>
          <w:szCs w:val="28"/>
        </w:rPr>
        <w:t xml:space="preserve">значимых (приоритетных) объектов инфраструктуры </w:t>
      </w:r>
    </w:p>
    <w:p w:rsidR="0047712D" w:rsidRDefault="0047712D" w:rsidP="0047712D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  <w:r w:rsidRPr="00EE3C6C">
        <w:rPr>
          <w:szCs w:val="28"/>
        </w:rPr>
        <w:t>в сфере социальной защиты населения</w:t>
      </w:r>
    </w:p>
    <w:p w:rsidR="0047712D" w:rsidRDefault="0047712D" w:rsidP="0047712D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</w:p>
    <w:p w:rsidR="0047712D" w:rsidRPr="00AF233D" w:rsidRDefault="00D447E5" w:rsidP="0047712D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7712D" w:rsidRPr="00AF233D">
        <w:rPr>
          <w:sz w:val="28"/>
          <w:szCs w:val="28"/>
        </w:rPr>
        <w:t xml:space="preserve">нформация </w:t>
      </w:r>
    </w:p>
    <w:p w:rsidR="0047712D" w:rsidRPr="00AF233D" w:rsidRDefault="0047712D" w:rsidP="0047712D">
      <w:pPr>
        <w:jc w:val="center"/>
        <w:rPr>
          <w:sz w:val="28"/>
          <w:szCs w:val="28"/>
        </w:rPr>
      </w:pPr>
      <w:r w:rsidRPr="00AF233D">
        <w:rPr>
          <w:sz w:val="28"/>
          <w:szCs w:val="28"/>
        </w:rPr>
        <w:t xml:space="preserve">о доступности объектов </w:t>
      </w:r>
    </w:p>
    <w:p w:rsidR="0047712D" w:rsidRPr="00AF233D" w:rsidRDefault="0047712D" w:rsidP="0047712D">
      <w:pPr>
        <w:autoSpaceDE w:val="0"/>
        <w:autoSpaceDN w:val="0"/>
        <w:adjustRightInd w:val="0"/>
        <w:spacing w:after="200"/>
        <w:ind w:left="-567" w:right="105"/>
        <w:jc w:val="center"/>
        <w:rPr>
          <w:rFonts w:eastAsia="Calibri"/>
          <w:lang w:eastAsia="en-US"/>
        </w:rPr>
      </w:pPr>
    </w:p>
    <w:p w:rsidR="0047712D" w:rsidRDefault="0047712D" w:rsidP="0047712D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>Ин</w:t>
      </w:r>
      <w:r>
        <w:rPr>
          <w:rFonts w:eastAsia="Calibri"/>
          <w:lang w:eastAsia="en-US"/>
        </w:rPr>
        <w:t>формация о доступности ___</w:t>
      </w:r>
      <w:r w:rsidRPr="00E210A8">
        <w:rPr>
          <w:rFonts w:eastAsia="Calibri"/>
          <w:u w:val="single"/>
          <w:lang w:eastAsia="en-US"/>
        </w:rPr>
        <w:t xml:space="preserve">ОКУ «Данковский СРЦ» </w:t>
      </w:r>
      <w:r w:rsidRPr="00AF233D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_______________________</w:t>
      </w:r>
      <w:r w:rsidRPr="00AF233D">
        <w:rPr>
          <w:rFonts w:eastAsia="Calibri"/>
          <w:lang w:eastAsia="en-US"/>
        </w:rPr>
        <w:t xml:space="preserve"> (наименование объекта)</w:t>
      </w:r>
    </w:p>
    <w:p w:rsidR="0047712D" w:rsidRDefault="0047712D" w:rsidP="0047712D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</w:p>
    <w:p w:rsidR="0047712D" w:rsidRPr="00AF233D" w:rsidRDefault="0047712D" w:rsidP="0047712D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117"/>
        <w:gridCol w:w="2760"/>
        <w:gridCol w:w="3786"/>
      </w:tblGrid>
      <w:tr w:rsidR="0047712D" w:rsidRPr="00AF233D" w:rsidTr="001B20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2D" w:rsidRPr="00A2211D" w:rsidRDefault="0047712D" w:rsidP="001B20AA">
            <w:pPr>
              <w:spacing w:after="200"/>
              <w:rPr>
                <w:rFonts w:eastAsia="Calibri"/>
              </w:rPr>
            </w:pPr>
            <w:r w:rsidRPr="00A2211D">
              <w:rPr>
                <w:rFonts w:eastAsia="Calibri"/>
                <w:lang w:eastAsia="en-US"/>
              </w:rPr>
              <w:t>№</w:t>
            </w:r>
            <w:r w:rsidRPr="00A2211D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2D" w:rsidRPr="00A2211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2211D">
              <w:rPr>
                <w:rFonts w:eastAsia="Calibri"/>
                <w:lang w:eastAsia="en-US"/>
              </w:rPr>
              <w:t>Мероприятия по обеспечению доступности объектов и слуг для инвалидов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2211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2211D">
              <w:rPr>
                <w:rFonts w:eastAsia="Calibri"/>
                <w:lang w:eastAsia="en-US"/>
              </w:rPr>
              <w:t>Перечисление выполненных мероприятий для инвалидов различных категорий</w:t>
            </w:r>
          </w:p>
          <w:p w:rsidR="0047712D" w:rsidRPr="00A2211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2211D">
              <w:rPr>
                <w:rFonts w:eastAsia="Calibri"/>
                <w:lang w:eastAsia="en-US"/>
              </w:rPr>
              <w:t xml:space="preserve">(инвалиды, передвигающиеся на </w:t>
            </w:r>
            <w:proofErr w:type="gramStart"/>
            <w:r w:rsidRPr="00A2211D">
              <w:rPr>
                <w:rFonts w:eastAsia="Calibri"/>
                <w:lang w:eastAsia="en-US"/>
              </w:rPr>
              <w:t>кресло-колясках</w:t>
            </w:r>
            <w:proofErr w:type="gramEnd"/>
            <w:r w:rsidRPr="00A2211D">
              <w:rPr>
                <w:rFonts w:eastAsia="Calibri"/>
                <w:lang w:eastAsia="en-US"/>
              </w:rPr>
              <w:t xml:space="preserve">, инвалиды с поражением опорно-двигательного аппарата, инвалидов с нарушением зрения, слуха с </w:t>
            </w:r>
            <w:proofErr w:type="spellStart"/>
            <w:r w:rsidRPr="00A2211D">
              <w:rPr>
                <w:rFonts w:eastAsia="Calibri"/>
                <w:lang w:eastAsia="en-US"/>
              </w:rPr>
              <w:t>ментльными</w:t>
            </w:r>
            <w:proofErr w:type="spellEnd"/>
            <w:r w:rsidRPr="00A2211D">
              <w:rPr>
                <w:rFonts w:eastAsia="Calibri"/>
                <w:lang w:eastAsia="en-US"/>
              </w:rPr>
              <w:t xml:space="preserve"> нарушениями)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2211D" w:rsidRDefault="0047712D" w:rsidP="001B20A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2211D">
              <w:rPr>
                <w:rFonts w:eastAsia="Calibri"/>
                <w:lang w:eastAsia="en-US"/>
              </w:rPr>
              <w:t>Фото</w:t>
            </w:r>
          </w:p>
        </w:tc>
      </w:tr>
      <w:tr w:rsidR="0047712D" w:rsidRPr="00AF233D" w:rsidTr="001B20AA">
        <w:trPr>
          <w:trHeight w:val="46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 xml:space="preserve">Обеспечено выделение на автостоянке не менее 10% мест для парковки автомобилей инвалидами </w:t>
            </w:r>
          </w:p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Выделено место парковки для автотранспорта. Имеется дорожный знак «Парковка» и знак доступности для инвалидов.</w:t>
            </w:r>
          </w:p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 8(47465)53214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85725</wp:posOffset>
                  </wp:positionV>
                  <wp:extent cx="2047875" cy="2729865"/>
                  <wp:effectExtent l="0" t="0" r="9525" b="0"/>
                  <wp:wrapTight wrapText="bothSides">
                    <wp:wrapPolygon edited="0">
                      <wp:start x="0" y="0"/>
                      <wp:lineTo x="0" y="21404"/>
                      <wp:lineTo x="21500" y="21404"/>
                      <wp:lineTo x="21500" y="0"/>
                      <wp:lineTo x="0" y="0"/>
                    </wp:wrapPolygon>
                  </wp:wrapTight>
                  <wp:docPr id="9" name="Рисунок 9" descr="C:\Users\1\Desktop\KnKG4q8L7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KnKG4q8L7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72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12D" w:rsidRPr="00AF233D" w:rsidTr="001B20AA">
        <w:trPr>
          <w:trHeight w:val="19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Обеспечена возможность самостоятельного передвижения по территории объекта (при наличии территор</w:t>
            </w:r>
            <w:proofErr w:type="gramStart"/>
            <w:r w:rsidRPr="00AF233D">
              <w:rPr>
                <w:rFonts w:eastAsia="Calibri"/>
                <w:lang w:eastAsia="en-US"/>
              </w:rPr>
              <w:t>ии у о</w:t>
            </w:r>
            <w:proofErr w:type="gramEnd"/>
            <w:r w:rsidRPr="00AF233D">
              <w:rPr>
                <w:rFonts w:eastAsia="Calibri"/>
                <w:lang w:eastAsia="en-US"/>
              </w:rPr>
              <w:t>бъекта)</w:t>
            </w:r>
          </w:p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Обеспечена возможность самостоятельного передвижения – ширина пешеходной дорожки позволяет проехать к зданию на </w:t>
            </w:r>
            <w:proofErr w:type="gramStart"/>
            <w:r>
              <w:rPr>
                <w:rFonts w:eastAsia="Calibri"/>
                <w:lang w:eastAsia="en-US"/>
              </w:rPr>
              <w:t>кресло-коляске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</w:p>
          <w:p w:rsidR="0047712D" w:rsidRPr="00B24987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Pr="00B24987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Pr="00B24987" w:rsidRDefault="0047712D" w:rsidP="001B20AA">
            <w:pPr>
              <w:tabs>
                <w:tab w:val="left" w:pos="223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90725" cy="1440180"/>
                  <wp:effectExtent l="0" t="0" r="9525" b="7620"/>
                  <wp:wrapTight wrapText="bothSides">
                    <wp:wrapPolygon edited="0">
                      <wp:start x="0" y="0"/>
                      <wp:lineTo x="0" y="21429"/>
                      <wp:lineTo x="21497" y="21429"/>
                      <wp:lineTo x="21497" y="0"/>
                      <wp:lineTo x="0" y="0"/>
                    </wp:wrapPolygon>
                  </wp:wrapTight>
                  <wp:docPr id="1" name="Рисунок 1" descr="C:\Users\1\Desktop\XbP_RoWZY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XbP_RoWZY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lang w:eastAsia="en-US"/>
              </w:rPr>
              <w:tab/>
            </w:r>
          </w:p>
        </w:tc>
      </w:tr>
      <w:tr w:rsidR="0047712D" w:rsidRPr="00AF233D" w:rsidTr="001B20AA">
        <w:trPr>
          <w:trHeight w:val="31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устройство входных групп с учетом потребностей инвалидов различных категорий (К</w:t>
            </w:r>
            <w:proofErr w:type="gramStart"/>
            <w:r w:rsidRPr="00AF233D">
              <w:rPr>
                <w:rFonts w:eastAsia="Calibri"/>
                <w:lang w:eastAsia="en-US"/>
              </w:rPr>
              <w:t>,О</w:t>
            </w:r>
            <w:proofErr w:type="gramEnd"/>
            <w:r w:rsidRPr="00AF233D">
              <w:rPr>
                <w:rFonts w:eastAsia="Calibri"/>
                <w:lang w:eastAsia="en-US"/>
              </w:rPr>
              <w:t>,С,Г,У)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входе в объект имеется пандус, ступени лестницы на входной группе имеют контрастную маркировку. Ширина входной двери при помощи персонала позволяет проехать на </w:t>
            </w:r>
            <w:proofErr w:type="gramStart"/>
            <w:r>
              <w:rPr>
                <w:rFonts w:eastAsia="Calibri"/>
                <w:lang w:eastAsia="en-US"/>
              </w:rPr>
              <w:t>кресло-коляске</w:t>
            </w:r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167640</wp:posOffset>
                  </wp:positionV>
                  <wp:extent cx="2072005" cy="1552575"/>
                  <wp:effectExtent l="0" t="0" r="4445" b="9525"/>
                  <wp:wrapTight wrapText="bothSides">
                    <wp:wrapPolygon edited="0">
                      <wp:start x="0" y="0"/>
                      <wp:lineTo x="0" y="21467"/>
                      <wp:lineTo x="21448" y="21467"/>
                      <wp:lineTo x="21448" y="0"/>
                      <wp:lineTo x="0" y="0"/>
                    </wp:wrapPolygon>
                  </wp:wrapTight>
                  <wp:docPr id="10" name="Рисунок 10" descr="C:\Users\1\Desktop\MEz4lQdiAI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MEz4lQdiAI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12D" w:rsidRPr="00AF233D" w:rsidTr="001B20AA">
        <w:trPr>
          <w:trHeight w:val="78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Около входной двери установлена кнопка вызова помощника. На первом этаже имеется комната приема граждан.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88900</wp:posOffset>
                  </wp:positionV>
                  <wp:extent cx="2057400" cy="2743200"/>
                  <wp:effectExtent l="0" t="0" r="0" b="0"/>
                  <wp:wrapTight wrapText="bothSides">
                    <wp:wrapPolygon edited="0">
                      <wp:start x="0" y="0"/>
                      <wp:lineTo x="0" y="21450"/>
                      <wp:lineTo x="21400" y="21450"/>
                      <wp:lineTo x="21400" y="0"/>
                      <wp:lineTo x="0" y="0"/>
                    </wp:wrapPolygon>
                  </wp:wrapTight>
                  <wp:docPr id="12" name="Рисунок 12" descr="C:\Users\1\Desktop\eaAo4ZAG6j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eaAo4ZAG6j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-335280</wp:posOffset>
                  </wp:positionV>
                  <wp:extent cx="2057400" cy="1644015"/>
                  <wp:effectExtent l="0" t="0" r="0" b="0"/>
                  <wp:wrapTight wrapText="bothSides">
                    <wp:wrapPolygon edited="0">
                      <wp:start x="0" y="0"/>
                      <wp:lineTo x="0" y="21275"/>
                      <wp:lineTo x="21400" y="21275"/>
                      <wp:lineTo x="21400" y="0"/>
                      <wp:lineTo x="0" y="0"/>
                    </wp:wrapPolygon>
                  </wp:wrapTight>
                  <wp:docPr id="3" name="Рисунок 3" descr="C:\Users\1\Desktop\LUrotOwEA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LUrotOwEA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12D" w:rsidRPr="00AF233D" w:rsidTr="001B20AA">
        <w:trPr>
          <w:trHeight w:val="35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устройство санитарных узлов с учетом потребностей инвалидов (К</w:t>
            </w:r>
            <w:proofErr w:type="gramStart"/>
            <w:r w:rsidRPr="00AF233D">
              <w:rPr>
                <w:rFonts w:eastAsia="Calibri"/>
                <w:lang w:eastAsia="en-US"/>
              </w:rPr>
              <w:t>,О</w:t>
            </w:r>
            <w:proofErr w:type="gramEnd"/>
            <w:r w:rsidRPr="00AF233D">
              <w:rPr>
                <w:rFonts w:eastAsia="Calibri"/>
                <w:lang w:eastAsia="en-US"/>
              </w:rPr>
              <w:t>,С,Г,У)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Требуется обустройство санитарных узлов.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218440</wp:posOffset>
                  </wp:positionV>
                  <wp:extent cx="1470660" cy="196215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264" y="21390"/>
                      <wp:lineTo x="21264" y="0"/>
                      <wp:lineTo x="0" y="0"/>
                    </wp:wrapPolygon>
                  </wp:wrapTight>
                  <wp:docPr id="4" name="Рисунок 4" descr="C:\Users\1\Desktop\oTEuz0KW5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oTEuz0KW5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12D" w:rsidRPr="00AF233D" w:rsidTr="001B20AA">
        <w:trPr>
          <w:trHeight w:val="19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AF233D">
              <w:rPr>
                <w:rFonts w:eastAsia="Calibri"/>
                <w:lang w:eastAsia="en-US"/>
              </w:rPr>
              <w:t>ступенькоходов</w:t>
            </w:r>
            <w:proofErr w:type="spellEnd"/>
            <w:r w:rsidRPr="00AF233D">
              <w:rPr>
                <w:rFonts w:eastAsia="Calibri"/>
                <w:lang w:eastAsia="en-US"/>
              </w:rPr>
              <w:t xml:space="preserve"> и др.)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Требуется </w:t>
            </w:r>
            <w:proofErr w:type="spellStart"/>
            <w:r>
              <w:rPr>
                <w:rFonts w:eastAsia="Calibri"/>
                <w:lang w:eastAsia="en-US"/>
              </w:rPr>
              <w:t>ступенькоход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7712D" w:rsidRPr="00AF233D" w:rsidTr="001B20AA">
        <w:trPr>
          <w:trHeight w:val="148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дублирование звуковой и зрительной информации, в т. ч. с использованием шрифта Брайля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холле имеются информационные стенды, таблички, дублированные шрифтом Брайля, мнемосхема, информационное табло «Бегущая строка», активная версия сайта </w:t>
            </w:r>
            <w:proofErr w:type="gramStart"/>
            <w:r>
              <w:rPr>
                <w:rFonts w:eastAsia="Calibri"/>
                <w:lang w:eastAsia="en-US"/>
              </w:rPr>
              <w:t>для</w:t>
            </w:r>
            <w:proofErr w:type="gramEnd"/>
            <w:r>
              <w:rPr>
                <w:rFonts w:eastAsia="Calibri"/>
                <w:lang w:eastAsia="en-US"/>
              </w:rPr>
              <w:t xml:space="preserve"> слабовидящих.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2962275</wp:posOffset>
                  </wp:positionV>
                  <wp:extent cx="2019300" cy="342265"/>
                  <wp:effectExtent l="0" t="0" r="0" b="635"/>
                  <wp:wrapTight wrapText="bothSides">
                    <wp:wrapPolygon edited="0">
                      <wp:start x="0" y="0"/>
                      <wp:lineTo x="0" y="20438"/>
                      <wp:lineTo x="21396" y="20438"/>
                      <wp:lineTo x="21396" y="0"/>
                      <wp:lineTo x="0" y="0"/>
                    </wp:wrapPolygon>
                  </wp:wrapTight>
                  <wp:docPr id="6" name="Рисунок 6" descr="C:\Users\1\Desktop\eaAo4ZAG6jg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eaAo4ZAG6jg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104775</wp:posOffset>
                  </wp:positionV>
                  <wp:extent cx="2057400" cy="2743200"/>
                  <wp:effectExtent l="0" t="0" r="0" b="0"/>
                  <wp:wrapTight wrapText="bothSides">
                    <wp:wrapPolygon edited="0">
                      <wp:start x="0" y="0"/>
                      <wp:lineTo x="0" y="21450"/>
                      <wp:lineTo x="21400" y="21450"/>
                      <wp:lineTo x="21400" y="0"/>
                      <wp:lineTo x="0" y="0"/>
                    </wp:wrapPolygon>
                  </wp:wrapTight>
                  <wp:docPr id="13" name="Рисунок 13" descr="C:\Users\1\Desktop\eaAo4ZAG6j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eaAo4ZAG6j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12D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Default="0047712D" w:rsidP="001B20AA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-46355</wp:posOffset>
                  </wp:positionV>
                  <wp:extent cx="2053590" cy="1540510"/>
                  <wp:effectExtent l="0" t="0" r="3810" b="2540"/>
                  <wp:wrapTight wrapText="bothSides">
                    <wp:wrapPolygon edited="0">
                      <wp:start x="0" y="0"/>
                      <wp:lineTo x="0" y="21369"/>
                      <wp:lineTo x="21440" y="21369"/>
                      <wp:lineTo x="21440" y="0"/>
                      <wp:lineTo x="0" y="0"/>
                    </wp:wrapPolygon>
                  </wp:wrapTight>
                  <wp:docPr id="7" name="Рисунок 7" descr="C:\Users\1\Desktop\vVb5MsNNd7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vVb5MsNNd7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12D" w:rsidRPr="00B81951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Pr="00B81951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Pr="00B81951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Pr="00B81951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Pr="00B81951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Pr="00B81951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Default="0047712D" w:rsidP="001B20AA">
            <w:pPr>
              <w:rPr>
                <w:rFonts w:eastAsia="Calibri"/>
                <w:lang w:eastAsia="en-US"/>
              </w:rPr>
            </w:pPr>
          </w:p>
          <w:p w:rsidR="0047712D" w:rsidRPr="00B81951" w:rsidRDefault="0047712D" w:rsidP="001B20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44450</wp:posOffset>
                  </wp:positionV>
                  <wp:extent cx="2032635" cy="1362075"/>
                  <wp:effectExtent l="0" t="0" r="5715" b="9525"/>
                  <wp:wrapTight wrapText="bothSides">
                    <wp:wrapPolygon edited="0">
                      <wp:start x="0" y="0"/>
                      <wp:lineTo x="0" y="21449"/>
                      <wp:lineTo x="21458" y="21449"/>
                      <wp:lineTo x="21458" y="0"/>
                      <wp:lineTo x="0" y="0"/>
                    </wp:wrapPolygon>
                  </wp:wrapTight>
                  <wp:docPr id="11" name="Рисунок 11" descr="C:\Users\1\Desktop\xEwzlgNDB8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xEwzlgNDB8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25"/>
                          <a:stretch/>
                        </pic:blipFill>
                        <pic:spPr bwMode="auto">
                          <a:xfrm>
                            <a:off x="0" y="0"/>
                            <a:ext cx="203263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1456055</wp:posOffset>
                  </wp:positionV>
                  <wp:extent cx="2219325" cy="826135"/>
                  <wp:effectExtent l="0" t="0" r="9525" b="0"/>
                  <wp:wrapTight wrapText="bothSides">
                    <wp:wrapPolygon edited="0">
                      <wp:start x="0" y="0"/>
                      <wp:lineTo x="0" y="20919"/>
                      <wp:lineTo x="21507" y="20919"/>
                      <wp:lineTo x="21507" y="0"/>
                      <wp:lineTo x="0" y="0"/>
                    </wp:wrapPolygon>
                  </wp:wrapTight>
                  <wp:docPr id="5" name="Рисунок 5" descr="C:\Users\1\Desktop\7hsX8ioo-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7hsX8ioo-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2390775</wp:posOffset>
                  </wp:positionV>
                  <wp:extent cx="2266950" cy="169862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418" y="21317"/>
                      <wp:lineTo x="21418" y="0"/>
                      <wp:lineTo x="0" y="0"/>
                    </wp:wrapPolygon>
                  </wp:wrapTight>
                  <wp:docPr id="14" name="Рисунок 14" descr="C:\Users\1\Desktop\_m3LGg1BW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_m3LGg1BW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12D" w:rsidRPr="00AF233D" w:rsidTr="001B20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Обеспечено.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7712D" w:rsidRPr="00AF233D" w:rsidTr="001B20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Проведено.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7712D" w:rsidRPr="00AF233D" w:rsidTr="001B20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Закреплен ответственный сотрудник  для сопровождения </w:t>
            </w:r>
            <w:r w:rsidRPr="00AF233D">
              <w:rPr>
                <w:rFonts w:eastAsia="Calibri"/>
                <w:lang w:eastAsia="en-US"/>
              </w:rPr>
              <w:t xml:space="preserve"> инвалидов по зрению и с нарушениями опорно-двигательного аппарата </w:t>
            </w:r>
            <w:r>
              <w:rPr>
                <w:rFonts w:eastAsia="Calibri"/>
                <w:lang w:eastAsia="en-US"/>
              </w:rPr>
              <w:t>по территории объекта и оказания</w:t>
            </w:r>
            <w:r w:rsidRPr="00AF233D">
              <w:rPr>
                <w:rFonts w:eastAsia="Calibri"/>
                <w:lang w:eastAsia="en-US"/>
              </w:rPr>
              <w:t xml:space="preserve"> помощи в предоставлении услуг</w:t>
            </w:r>
            <w:r>
              <w:rPr>
                <w:rFonts w:eastAsia="Calibri"/>
                <w:lang w:eastAsia="en-US"/>
              </w:rPr>
              <w:t xml:space="preserve"> Тел.. 8(47465)53214. </w:t>
            </w:r>
          </w:p>
          <w:p w:rsidR="0047712D" w:rsidRPr="00AF233D" w:rsidRDefault="0047712D" w:rsidP="001B20AA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7712D" w:rsidRPr="00AF233D" w:rsidTr="001B20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2D" w:rsidRPr="00AF233D" w:rsidRDefault="0047712D" w:rsidP="001B20A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обеспечено.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7712D" w:rsidRPr="00AF233D" w:rsidTr="001B20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Дополнительная информация о доступности на объекте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10859" w:rsidRDefault="0047712D" w:rsidP="001B20AA">
            <w:pPr>
              <w:jc w:val="both"/>
              <w:rPr>
                <w:rFonts w:eastAsia="Calibri"/>
              </w:rPr>
            </w:pPr>
            <w:r w:rsidRPr="00A10859">
              <w:rPr>
                <w:rFonts w:eastAsia="Calibri"/>
              </w:rPr>
              <w:t xml:space="preserve">Информация о доступности на объекте размещена на официальном сайте  учреждения. </w:t>
            </w:r>
          </w:p>
          <w:p w:rsidR="0047712D" w:rsidRPr="00A10859" w:rsidRDefault="00D447E5" w:rsidP="001B20AA">
            <w:pPr>
              <w:jc w:val="both"/>
              <w:rPr>
                <w:rFonts w:eastAsia="Calibri"/>
                <w:lang w:eastAsia="en-US"/>
              </w:rPr>
            </w:pPr>
            <w:hyperlink r:id="rId17" w:history="1">
              <w:r w:rsidR="0047712D" w:rsidRPr="00867D3B">
                <w:rPr>
                  <w:rStyle w:val="a4"/>
                </w:rPr>
                <w:t>http://гармония48.рф</w:t>
              </w:r>
            </w:hyperlink>
            <w:r w:rsidR="0047712D"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7712D" w:rsidRPr="00AF233D" w:rsidTr="001B20AA">
        <w:trPr>
          <w:trHeight w:val="15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 xml:space="preserve">Итоговая информация о доступности объекта </w:t>
            </w:r>
          </w:p>
          <w:p w:rsidR="0047712D" w:rsidRPr="00AF233D" w:rsidRDefault="0047712D" w:rsidP="001B20AA">
            <w:pPr>
              <w:jc w:val="both"/>
              <w:rPr>
                <w:rFonts w:eastAsia="Calibri"/>
                <w:lang w:eastAsia="en-US"/>
              </w:rPr>
            </w:pPr>
            <w:r w:rsidRPr="00AF233D">
              <w:rPr>
                <w:rFonts w:eastAsia="Calibri"/>
                <w:lang w:eastAsia="en-US"/>
              </w:rPr>
              <w:t>для  инвалидов категорий</w:t>
            </w:r>
            <w:proofErr w:type="gramStart"/>
            <w:r w:rsidRPr="00AF233D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AF233D">
              <w:rPr>
                <w:rFonts w:eastAsia="Calibri"/>
                <w:lang w:eastAsia="en-US"/>
              </w:rPr>
              <w:t>, О, С, Г, 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520"/>
              <w:gridCol w:w="507"/>
              <w:gridCol w:w="484"/>
              <w:gridCol w:w="516"/>
            </w:tblGrid>
            <w:tr w:rsidR="0047712D" w:rsidTr="001B20AA">
              <w:trPr>
                <w:trHeight w:val="629"/>
              </w:trPr>
              <w:tc>
                <w:tcPr>
                  <w:tcW w:w="507" w:type="dxa"/>
                </w:tcPr>
                <w:p w:rsidR="0047712D" w:rsidRDefault="0047712D" w:rsidP="001B20AA">
                  <w:pPr>
                    <w:autoSpaceDE w:val="0"/>
                    <w:autoSpaceDN w:val="0"/>
                    <w:adjustRightInd w:val="0"/>
                    <w:ind w:right="105"/>
                    <w:jc w:val="right"/>
                  </w:pPr>
                  <w:r>
                    <w:t>К</w:t>
                  </w:r>
                </w:p>
              </w:tc>
              <w:tc>
                <w:tcPr>
                  <w:tcW w:w="520" w:type="dxa"/>
                </w:tcPr>
                <w:p w:rsidR="0047712D" w:rsidRDefault="0047712D" w:rsidP="001B20AA">
                  <w:pPr>
                    <w:autoSpaceDE w:val="0"/>
                    <w:autoSpaceDN w:val="0"/>
                    <w:adjustRightInd w:val="0"/>
                    <w:ind w:right="105"/>
                    <w:jc w:val="right"/>
                  </w:pPr>
                  <w:r>
                    <w:t>О</w:t>
                  </w:r>
                </w:p>
              </w:tc>
              <w:tc>
                <w:tcPr>
                  <w:tcW w:w="507" w:type="dxa"/>
                </w:tcPr>
                <w:p w:rsidR="0047712D" w:rsidRDefault="0047712D" w:rsidP="001B20AA">
                  <w:pPr>
                    <w:autoSpaceDE w:val="0"/>
                    <w:autoSpaceDN w:val="0"/>
                    <w:adjustRightInd w:val="0"/>
                    <w:ind w:right="105"/>
                    <w:jc w:val="right"/>
                  </w:pPr>
                  <w:r>
                    <w:t>С</w:t>
                  </w:r>
                </w:p>
              </w:tc>
              <w:tc>
                <w:tcPr>
                  <w:tcW w:w="484" w:type="dxa"/>
                </w:tcPr>
                <w:p w:rsidR="0047712D" w:rsidRDefault="0047712D" w:rsidP="001B20AA">
                  <w:pPr>
                    <w:autoSpaceDE w:val="0"/>
                    <w:autoSpaceDN w:val="0"/>
                    <w:adjustRightInd w:val="0"/>
                    <w:ind w:right="105"/>
                    <w:jc w:val="right"/>
                  </w:pPr>
                  <w:r>
                    <w:t>Г</w:t>
                  </w:r>
                </w:p>
              </w:tc>
              <w:tc>
                <w:tcPr>
                  <w:tcW w:w="516" w:type="dxa"/>
                </w:tcPr>
                <w:p w:rsidR="0047712D" w:rsidRDefault="0047712D" w:rsidP="001B20AA">
                  <w:pPr>
                    <w:autoSpaceDE w:val="0"/>
                    <w:autoSpaceDN w:val="0"/>
                    <w:adjustRightInd w:val="0"/>
                    <w:ind w:right="105"/>
                    <w:jc w:val="right"/>
                  </w:pPr>
                  <w:r>
                    <w:t>У</w:t>
                  </w:r>
                </w:p>
              </w:tc>
            </w:tr>
          </w:tbl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ДУ  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ДУ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D" w:rsidRPr="00AF233D" w:rsidRDefault="0047712D" w:rsidP="001B20AA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0E05EB" w:rsidRDefault="000E05EB"/>
    <w:sectPr w:rsidR="000E05EB" w:rsidSect="000E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ECB"/>
    <w:multiLevelType w:val="hybridMultilevel"/>
    <w:tmpl w:val="407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12D"/>
    <w:rsid w:val="000E05EB"/>
    <w:rsid w:val="00116EAB"/>
    <w:rsid w:val="003A5378"/>
    <w:rsid w:val="0047712D"/>
    <w:rsid w:val="00D447E5"/>
    <w:rsid w:val="00E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12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77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&#1075;&#1072;&#1088;&#1084;&#1086;&#1085;&#1080;&#1103;48.&#1088;&#1092;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2020-10-01T12:08:00Z</dcterms:created>
  <dcterms:modified xsi:type="dcterms:W3CDTF">2020-10-01T12:08:00Z</dcterms:modified>
</cp:coreProperties>
</file>